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Layout w:type="fixed"/>
        <w:tblLook w:val="0000"/>
      </w:tblPr>
      <w:tblGrid>
        <w:gridCol w:w="4077"/>
        <w:gridCol w:w="1276"/>
        <w:gridCol w:w="4218"/>
        <w:tblGridChange w:id="0">
          <w:tblGrid>
            <w:gridCol w:w="4077"/>
            <w:gridCol w:w="1276"/>
            <w:gridCol w:w="42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отдела воспитания и дополнительного образования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 М.И. Абрамова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«_____»_____________ 2022 г.</w:t>
            </w:r>
          </w:p>
        </w:tc>
      </w:tr>
    </w:tbl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366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проведении городского конкурса-выставки декоративно-прикладного творчества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«Новогодний подарок»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Конкурс-выставка проводится с целью всестороннего содействия развитию детского изобразительного и декоративно-прикладного творчества; обмена опытом в области художественного и декоративно-прикладного творчества.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– выставка решает следующие задачи: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творческого потенциала учащихся;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активизация внеклассной и внешкольной работы учащихся;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юным участникам возможности соревноваться в рамках открытого творческого конкурса.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Время и место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проводится с 1 по 24 декабря 2022 г.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– 16 декабря 2022 г. – приём работ участников по адресу ул. Красноармейская, 116, МАОУ ДО ДДЮ «КЕДР»;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– 19 декабря 2022 года – просмотр работ членами жюри, подведение итогов конкурса;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декабря 2022 года – размещение фотоальбома конкурсных работ на сайте учреждения;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21 - 24 декабря 2022 г. – награждение и возврат работ.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Руководство организацией и проведением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руководство организацией и проведением конкурса-выставки «Новогодний подарок» осуществляет департамент образования администрации Города Томска. Непосредственное проведение возлагается на МАОУ ДО ДДЮ «КЕДР», организационный комитет. Председатель оргкомитета – Семёнова О.С., педагог-организатор ДДЮ «КЕДР».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Участники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проводится для учащихся 1-4 классов образовательных учреждений города Томска любого типа и вида.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Подача работ и заявок: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Предварительные заявки на конкурс, оформленные согласно Приложению 1, подаются по электронной почте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semenixa1983@mail.ru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 пометкой «Конкурс «Новогодний подарок»». Работы вместе с распечатанными заявками принимаются до 16 декабря 2022 г по адресу: ул. Красноармейская, 116.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НЕ ПРИНИМАЮТСЯ на конкурс работы, выполненные с использованием продуктов питания (макаронные изделия, крупы и т.п.) и одноразовых пластиковых предметов. Работы, не соответствующие Положению о конкурсе-выставке,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 оцениваются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Определение результатов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проводится в трех возрастных категориях: 7 лет, 8-9 лет, 10-11 лет.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Участники, занявшие призовые места, награждаются ценными подарками и дипломами I, II, III степени в номинациях: бумаготворчество, поделки из природного материала, поделки из ткани, смешанная техника. Остальные участники получают сертификаты.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работам: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выставку-конкурс принимаются следующие виды работ: художественные ремесла, декоративно-прикладное творчество, соответствующие теме Нового года, Рождества. Приветствуются работы, отражающие семейные традиции празднования Нового года, Рождества. Работы могут быть созданы как коллективом, так и отдельными авторами.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Авторы или руководители самостоятельно доставляют и самостоятельно забирают работы после окончания конкурса.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Работы, которые не заберут до 30 декабря 2022 г., будут утилизированы.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имеет право предложить на конкурс 1 работу.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должны быть оформлены: на лицевой стороне этикетки (8 см х 3 см) указаны: название работы, фамилия, имя, возраст автора, школа, ФИО руководителя. Этикетка оформляется согласно форме (Приложение 2).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заявки</w:t>
      </w:r>
    </w:p>
    <w:tbl>
      <w:tblPr>
        <w:tblStyle w:val="Table2"/>
        <w:tblW w:w="10179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1843"/>
        <w:gridCol w:w="1843"/>
        <w:gridCol w:w="1559"/>
        <w:gridCol w:w="2552"/>
        <w:gridCol w:w="1842"/>
        <w:tblGridChange w:id="0">
          <w:tblGrid>
            <w:gridCol w:w="540"/>
            <w:gridCol w:w="1843"/>
            <w:gridCol w:w="1843"/>
            <w:gridCol w:w="1559"/>
            <w:gridCol w:w="2552"/>
            <w:gridCol w:w="184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 И. 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участника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работы, материал, техника исполнения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педагога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Школа, класс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Контакт. телефон педагога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этикетки:</w:t>
      </w:r>
    </w:p>
    <w:tbl>
      <w:tblPr>
        <w:tblStyle w:val="Table3"/>
        <w:tblW w:w="46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644"/>
        <w:tblGridChange w:id="0">
          <w:tblGrid>
            <w:gridCol w:w="4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ПЕТРОВА ВАЛЕРИЯ, 11 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(ФИО, возраст участника)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Название работы: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Снежинка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Школа: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СОШ № 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Руководитель: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Филатова Н.Н.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-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мастерство автора, владение выбранной техникой;</w:t>
        <w:br w:type="textWrapping"/>
        <w:t xml:space="preserve">-  соответствие заявленной теме;</w:t>
        <w:br w:type="textWrapping"/>
        <w:t xml:space="preserve">-  сохранение и использование народных традиций в представленных работах;</w:t>
        <w:br w:type="textWrapping"/>
        <w:t xml:space="preserve">-  оригинальность;</w:t>
        <w:br w:type="textWrapping"/>
        <w:t xml:space="preserve">-  эстетический вид изделия (оформление изделия). 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-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135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menixa198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